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45ED8" w14:textId="77777777" w:rsidR="00A53F5D" w:rsidRPr="003A2474" w:rsidRDefault="0001319D" w:rsidP="00366720">
      <w:pPr>
        <w:pStyle w:val="Heading3"/>
        <w:spacing w:before="0"/>
        <w:rPr>
          <w:rFonts w:ascii="Times New Roman" w:hAnsi="Times New Roman" w:cs="Times New Roman"/>
          <w:bCs w:val="0"/>
          <w:color w:val="auto"/>
          <w:sz w:val="28"/>
          <w:szCs w:val="28"/>
        </w:rPr>
      </w:pPr>
      <w:r w:rsidRPr="003A2474">
        <w:rPr>
          <w:rFonts w:ascii="Times New Roman" w:hAnsi="Times New Roman" w:cs="Times New Roman"/>
          <w:bCs w:val="0"/>
          <w:noProof/>
          <w:color w:val="auto"/>
          <w:sz w:val="28"/>
          <w:szCs w:val="28"/>
        </w:rPr>
        <w:drawing>
          <wp:inline distT="0" distB="0" distL="0" distR="0" wp14:anchorId="566F3BEC" wp14:editId="110853C3">
            <wp:extent cx="4057650" cy="1014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Release-Header.jpg"/>
                    <pic:cNvPicPr/>
                  </pic:nvPicPr>
                  <pic:blipFill>
                    <a:blip r:embed="rId7">
                      <a:extLst>
                        <a:ext uri="{28A0092B-C50C-407E-A947-70E740481C1C}">
                          <a14:useLocalDpi xmlns:a14="http://schemas.microsoft.com/office/drawing/2010/main" val="0"/>
                        </a:ext>
                      </a:extLst>
                    </a:blip>
                    <a:stretch>
                      <a:fillRect/>
                    </a:stretch>
                  </pic:blipFill>
                  <pic:spPr>
                    <a:xfrm>
                      <a:off x="0" y="0"/>
                      <a:ext cx="4110783" cy="1027696"/>
                    </a:xfrm>
                    <a:prstGeom prst="rect">
                      <a:avLst/>
                    </a:prstGeom>
                  </pic:spPr>
                </pic:pic>
              </a:graphicData>
            </a:graphic>
          </wp:inline>
        </w:drawing>
      </w:r>
    </w:p>
    <w:p w14:paraId="58078139" w14:textId="77777777" w:rsidR="0038251A" w:rsidRPr="003A2474" w:rsidRDefault="0038251A" w:rsidP="00826DD0">
      <w:pPr>
        <w:pStyle w:val="Heading3"/>
        <w:spacing w:before="0"/>
        <w:rPr>
          <w:rFonts w:ascii="Times New Roman" w:hAnsi="Times New Roman" w:cs="Times New Roman"/>
          <w:bCs w:val="0"/>
          <w:i/>
          <w:color w:val="auto"/>
          <w:sz w:val="28"/>
          <w:szCs w:val="28"/>
        </w:rPr>
      </w:pPr>
    </w:p>
    <w:p w14:paraId="32F5522E" w14:textId="77777777" w:rsidR="00826DD0" w:rsidRPr="003A2474" w:rsidRDefault="00826DD0" w:rsidP="00826DD0">
      <w:pPr>
        <w:pStyle w:val="Heading3"/>
        <w:spacing w:before="0"/>
        <w:rPr>
          <w:rFonts w:ascii="Times New Roman" w:hAnsi="Times New Roman" w:cs="Times New Roman"/>
          <w:color w:val="auto"/>
          <w:sz w:val="28"/>
          <w:szCs w:val="28"/>
        </w:rPr>
      </w:pPr>
      <w:r w:rsidRPr="003A2474">
        <w:rPr>
          <w:rFonts w:ascii="Times New Roman" w:hAnsi="Times New Roman" w:cs="Times New Roman"/>
          <w:bCs w:val="0"/>
          <w:color w:val="auto"/>
          <w:sz w:val="28"/>
          <w:szCs w:val="28"/>
        </w:rPr>
        <w:t>IMMEDIATE RELEASE:</w:t>
      </w:r>
    </w:p>
    <w:p w14:paraId="085E8CD3" w14:textId="607C5086" w:rsidR="00826DD0" w:rsidRPr="003A2474" w:rsidRDefault="00E24834" w:rsidP="00826DD0">
      <w:pPr>
        <w:pStyle w:val="Heading3"/>
        <w:spacing w:before="0"/>
        <w:rPr>
          <w:rFonts w:ascii="Times New Roman" w:hAnsi="Times New Roman" w:cs="Times New Roman"/>
          <w:b w:val="0"/>
          <w:bCs w:val="0"/>
          <w:color w:val="auto"/>
          <w:sz w:val="28"/>
          <w:szCs w:val="28"/>
        </w:rPr>
      </w:pPr>
      <w:r w:rsidRPr="003A2474">
        <w:rPr>
          <w:rFonts w:ascii="Times New Roman" w:hAnsi="Times New Roman" w:cs="Times New Roman"/>
          <w:b w:val="0"/>
          <w:bCs w:val="0"/>
          <w:color w:val="auto"/>
          <w:sz w:val="28"/>
          <w:szCs w:val="28"/>
        </w:rPr>
        <w:t>March 3, 2022</w:t>
      </w:r>
    </w:p>
    <w:p w14:paraId="2E4D3386" w14:textId="77777777" w:rsidR="00826DD0" w:rsidRPr="003A2474" w:rsidRDefault="00826DD0" w:rsidP="00826DD0">
      <w:pPr>
        <w:rPr>
          <w:sz w:val="28"/>
          <w:szCs w:val="28"/>
        </w:rPr>
      </w:pPr>
    </w:p>
    <w:p w14:paraId="2C8057B8" w14:textId="77777777" w:rsidR="00A633D7" w:rsidRDefault="00826DD0" w:rsidP="00826DD0">
      <w:pPr>
        <w:rPr>
          <w:b/>
          <w:bCs/>
          <w:sz w:val="28"/>
          <w:szCs w:val="28"/>
        </w:rPr>
      </w:pPr>
      <w:r w:rsidRPr="003A2474">
        <w:rPr>
          <w:b/>
          <w:bCs/>
          <w:sz w:val="28"/>
          <w:szCs w:val="28"/>
        </w:rPr>
        <w:t xml:space="preserve">CONTACT:  </w:t>
      </w:r>
    </w:p>
    <w:p w14:paraId="62BE7059" w14:textId="0DDB2DFF" w:rsidR="00826DD0" w:rsidRPr="003A2474" w:rsidRDefault="004F7B60" w:rsidP="00826DD0">
      <w:pPr>
        <w:rPr>
          <w:b/>
          <w:bCs/>
          <w:sz w:val="28"/>
          <w:szCs w:val="28"/>
        </w:rPr>
      </w:pPr>
      <w:r w:rsidRPr="003A2474">
        <w:rPr>
          <w:b/>
          <w:bCs/>
          <w:sz w:val="28"/>
          <w:szCs w:val="28"/>
        </w:rPr>
        <w:t>Ellen Kobler</w:t>
      </w:r>
    </w:p>
    <w:p w14:paraId="3EE8E9EA" w14:textId="77777777" w:rsidR="00826DD0" w:rsidRPr="003A2474" w:rsidRDefault="00586E11" w:rsidP="00826DD0">
      <w:pPr>
        <w:rPr>
          <w:bCs/>
          <w:sz w:val="28"/>
          <w:szCs w:val="28"/>
        </w:rPr>
      </w:pPr>
      <w:r w:rsidRPr="003A2474">
        <w:rPr>
          <w:bCs/>
          <w:sz w:val="28"/>
          <w:szCs w:val="28"/>
        </w:rPr>
        <w:t>410-887-</w:t>
      </w:r>
      <w:r w:rsidR="004F7B60" w:rsidRPr="003A2474">
        <w:rPr>
          <w:bCs/>
          <w:sz w:val="28"/>
          <w:szCs w:val="28"/>
        </w:rPr>
        <w:t>3835</w:t>
      </w:r>
      <w:r w:rsidRPr="003A2474">
        <w:rPr>
          <w:bCs/>
          <w:sz w:val="28"/>
          <w:szCs w:val="28"/>
        </w:rPr>
        <w:t xml:space="preserve"> </w:t>
      </w:r>
    </w:p>
    <w:p w14:paraId="086278D9" w14:textId="77777777" w:rsidR="00826DD0" w:rsidRPr="003A2474" w:rsidRDefault="00826DD0" w:rsidP="00826DD0">
      <w:pPr>
        <w:pStyle w:val="Heading3"/>
        <w:ind w:right="-180"/>
        <w:rPr>
          <w:rFonts w:ascii="Times New Roman" w:hAnsi="Times New Roman" w:cs="Times New Roman"/>
          <w:b w:val="0"/>
          <w:bCs w:val="0"/>
          <w:color w:val="FF0000"/>
          <w:sz w:val="28"/>
          <w:szCs w:val="28"/>
        </w:rPr>
      </w:pPr>
      <w:r w:rsidRPr="003A2474">
        <w:rPr>
          <w:rFonts w:ascii="Times New Roman" w:hAnsi="Times New Roman" w:cs="Times New Roman"/>
          <w:i/>
          <w:color w:val="FF0000"/>
          <w:sz w:val="28"/>
          <w:szCs w:val="28"/>
        </w:rPr>
        <w:tab/>
      </w:r>
      <w:r w:rsidRPr="003A2474">
        <w:rPr>
          <w:rFonts w:ascii="Times New Roman" w:hAnsi="Times New Roman" w:cs="Times New Roman"/>
          <w:b w:val="0"/>
          <w:color w:val="FF0000"/>
          <w:sz w:val="28"/>
          <w:szCs w:val="28"/>
        </w:rPr>
        <w:tab/>
      </w:r>
      <w:r w:rsidRPr="003A2474">
        <w:rPr>
          <w:rFonts w:ascii="Times New Roman" w:hAnsi="Times New Roman" w:cs="Times New Roman"/>
          <w:b w:val="0"/>
          <w:color w:val="FF0000"/>
          <w:sz w:val="28"/>
          <w:szCs w:val="28"/>
        </w:rPr>
        <w:tab/>
      </w:r>
      <w:r w:rsidRPr="003A2474">
        <w:rPr>
          <w:rFonts w:ascii="Times New Roman" w:hAnsi="Times New Roman" w:cs="Times New Roman"/>
          <w:b w:val="0"/>
          <w:color w:val="FF0000"/>
          <w:sz w:val="28"/>
          <w:szCs w:val="28"/>
        </w:rPr>
        <w:tab/>
      </w:r>
      <w:r w:rsidRPr="003A2474">
        <w:rPr>
          <w:rFonts w:ascii="Times New Roman" w:hAnsi="Times New Roman" w:cs="Times New Roman"/>
          <w:b w:val="0"/>
          <w:color w:val="FF0000"/>
          <w:sz w:val="28"/>
          <w:szCs w:val="28"/>
        </w:rPr>
        <w:tab/>
      </w:r>
      <w:r w:rsidRPr="003A2474">
        <w:rPr>
          <w:rFonts w:ascii="Times New Roman" w:hAnsi="Times New Roman" w:cs="Times New Roman"/>
          <w:b w:val="0"/>
          <w:color w:val="FF0000"/>
          <w:sz w:val="28"/>
          <w:szCs w:val="28"/>
        </w:rPr>
        <w:tab/>
      </w:r>
      <w:r w:rsidRPr="003A2474">
        <w:rPr>
          <w:rFonts w:ascii="Times New Roman" w:hAnsi="Times New Roman" w:cs="Times New Roman"/>
          <w:b w:val="0"/>
          <w:color w:val="FF0000"/>
          <w:sz w:val="28"/>
          <w:szCs w:val="28"/>
        </w:rPr>
        <w:tab/>
      </w:r>
      <w:r w:rsidRPr="003A2474">
        <w:rPr>
          <w:rFonts w:ascii="Times New Roman" w:hAnsi="Times New Roman" w:cs="Times New Roman"/>
          <w:b w:val="0"/>
          <w:color w:val="FF0000"/>
          <w:sz w:val="28"/>
          <w:szCs w:val="28"/>
        </w:rPr>
        <w:tab/>
      </w:r>
      <w:r w:rsidRPr="003A2474">
        <w:rPr>
          <w:rFonts w:ascii="Times New Roman" w:hAnsi="Times New Roman" w:cs="Times New Roman"/>
          <w:b w:val="0"/>
          <w:color w:val="FF0000"/>
          <w:sz w:val="28"/>
          <w:szCs w:val="28"/>
        </w:rPr>
        <w:tab/>
      </w:r>
      <w:r w:rsidRPr="003A2474">
        <w:rPr>
          <w:rFonts w:ascii="Times New Roman" w:hAnsi="Times New Roman" w:cs="Times New Roman"/>
          <w:b w:val="0"/>
          <w:color w:val="FF0000"/>
          <w:sz w:val="28"/>
          <w:szCs w:val="28"/>
        </w:rPr>
        <w:tab/>
        <w:t xml:space="preserve">    </w:t>
      </w:r>
    </w:p>
    <w:p w14:paraId="44C2D135" w14:textId="728AC4A8" w:rsidR="00874DC1" w:rsidRPr="003A2474" w:rsidRDefault="00A9678C" w:rsidP="00C544BA">
      <w:pPr>
        <w:jc w:val="center"/>
        <w:rPr>
          <w:b/>
          <w:sz w:val="28"/>
          <w:szCs w:val="28"/>
        </w:rPr>
      </w:pPr>
      <w:r>
        <w:rPr>
          <w:b/>
          <w:sz w:val="28"/>
          <w:szCs w:val="28"/>
        </w:rPr>
        <w:t xml:space="preserve">Baltimore </w:t>
      </w:r>
      <w:r w:rsidR="00E24834" w:rsidRPr="003A2474">
        <w:rPr>
          <w:b/>
          <w:sz w:val="28"/>
          <w:szCs w:val="28"/>
        </w:rPr>
        <w:t>County Removing Thousands of Derelict Crab Pots from Bay</w:t>
      </w:r>
    </w:p>
    <w:p w14:paraId="4AE04644" w14:textId="714DEFA0" w:rsidR="00E24834" w:rsidRPr="003A2474" w:rsidRDefault="00E24834" w:rsidP="00C544BA">
      <w:pPr>
        <w:jc w:val="center"/>
        <w:rPr>
          <w:b/>
          <w:i/>
          <w:sz w:val="28"/>
          <w:szCs w:val="28"/>
        </w:rPr>
      </w:pPr>
      <w:r w:rsidRPr="003A2474">
        <w:rPr>
          <w:b/>
          <w:i/>
          <w:sz w:val="28"/>
          <w:szCs w:val="28"/>
        </w:rPr>
        <w:t>Oyster Recovery Partnership</w:t>
      </w:r>
      <w:r w:rsidR="007A19A2">
        <w:rPr>
          <w:b/>
          <w:i/>
          <w:sz w:val="28"/>
          <w:szCs w:val="28"/>
        </w:rPr>
        <w:t xml:space="preserve"> Project</w:t>
      </w:r>
      <w:r w:rsidRPr="003A2474">
        <w:rPr>
          <w:b/>
          <w:i/>
          <w:sz w:val="28"/>
          <w:szCs w:val="28"/>
        </w:rPr>
        <w:t xml:space="preserve"> Help</w:t>
      </w:r>
      <w:r w:rsidR="007A19A2">
        <w:rPr>
          <w:b/>
          <w:i/>
          <w:sz w:val="28"/>
          <w:szCs w:val="28"/>
        </w:rPr>
        <w:t>s Crab Harvest and</w:t>
      </w:r>
      <w:r w:rsidRPr="003A2474">
        <w:rPr>
          <w:b/>
          <w:i/>
          <w:sz w:val="28"/>
          <w:szCs w:val="28"/>
        </w:rPr>
        <w:t xml:space="preserve"> Bay Health</w:t>
      </w:r>
    </w:p>
    <w:p w14:paraId="6D69C793" w14:textId="77777777" w:rsidR="00897593" w:rsidRPr="003A2474" w:rsidRDefault="00897593" w:rsidP="00E24834">
      <w:pPr>
        <w:rPr>
          <w:b/>
          <w:sz w:val="28"/>
          <w:szCs w:val="28"/>
        </w:rPr>
      </w:pPr>
    </w:p>
    <w:p w14:paraId="0E1A4C17" w14:textId="708634AE" w:rsidR="00816DBD" w:rsidRPr="003A2474" w:rsidRDefault="00A53F5D" w:rsidP="00816DBD">
      <w:pPr>
        <w:tabs>
          <w:tab w:val="left" w:pos="0"/>
        </w:tabs>
        <w:rPr>
          <w:sz w:val="28"/>
          <w:szCs w:val="28"/>
        </w:rPr>
      </w:pPr>
      <w:r w:rsidRPr="003A2474">
        <w:rPr>
          <w:sz w:val="28"/>
          <w:szCs w:val="28"/>
        </w:rPr>
        <w:t>Towson, MD –</w:t>
      </w:r>
      <w:r w:rsidR="00371AD1" w:rsidRPr="003A2474">
        <w:rPr>
          <w:sz w:val="28"/>
          <w:szCs w:val="28"/>
        </w:rPr>
        <w:t xml:space="preserve"> </w:t>
      </w:r>
      <w:r w:rsidR="002429D7" w:rsidRPr="003A2474">
        <w:rPr>
          <w:sz w:val="28"/>
          <w:szCs w:val="28"/>
        </w:rPr>
        <w:t xml:space="preserve">Baltimore </w:t>
      </w:r>
      <w:r w:rsidR="0058136F" w:rsidRPr="003A2474">
        <w:rPr>
          <w:sz w:val="28"/>
          <w:szCs w:val="28"/>
        </w:rPr>
        <w:t xml:space="preserve">County Executive Johnny Olszewski </w:t>
      </w:r>
      <w:r w:rsidR="002429D7" w:rsidRPr="003A2474">
        <w:rPr>
          <w:sz w:val="28"/>
          <w:szCs w:val="28"/>
        </w:rPr>
        <w:t xml:space="preserve">today </w:t>
      </w:r>
      <w:r w:rsidR="00E24834" w:rsidRPr="003A2474">
        <w:rPr>
          <w:sz w:val="28"/>
          <w:szCs w:val="28"/>
        </w:rPr>
        <w:t xml:space="preserve">highlighted a </w:t>
      </w:r>
      <w:r w:rsidR="00A9678C">
        <w:rPr>
          <w:sz w:val="28"/>
          <w:szCs w:val="28"/>
        </w:rPr>
        <w:t>short-duration</w:t>
      </w:r>
      <w:r w:rsidR="00E24834" w:rsidRPr="003A2474">
        <w:rPr>
          <w:sz w:val="28"/>
          <w:szCs w:val="28"/>
        </w:rPr>
        <w:t xml:space="preserve"> </w:t>
      </w:r>
      <w:r w:rsidR="007A19A2">
        <w:rPr>
          <w:sz w:val="28"/>
          <w:szCs w:val="28"/>
        </w:rPr>
        <w:t xml:space="preserve">County </w:t>
      </w:r>
      <w:r w:rsidR="00E24834" w:rsidRPr="003A2474">
        <w:rPr>
          <w:sz w:val="28"/>
          <w:szCs w:val="28"/>
        </w:rPr>
        <w:t>project engaging lo</w:t>
      </w:r>
      <w:r w:rsidR="00AC274A">
        <w:rPr>
          <w:sz w:val="28"/>
          <w:szCs w:val="28"/>
        </w:rPr>
        <w:t>cal watermen to remove between 1</w:t>
      </w:r>
      <w:r w:rsidR="00A9678C">
        <w:rPr>
          <w:sz w:val="28"/>
          <w:szCs w:val="28"/>
        </w:rPr>
        <w:t>,500 and 2,50</w:t>
      </w:r>
      <w:r w:rsidR="00E24834" w:rsidRPr="003A2474">
        <w:rPr>
          <w:sz w:val="28"/>
          <w:szCs w:val="28"/>
        </w:rPr>
        <w:t xml:space="preserve">0 derelict crab pots and fishing </w:t>
      </w:r>
      <w:r w:rsidR="00A9678C">
        <w:rPr>
          <w:sz w:val="28"/>
          <w:szCs w:val="28"/>
        </w:rPr>
        <w:t>gear</w:t>
      </w:r>
      <w:r w:rsidR="00E24834" w:rsidRPr="003A2474">
        <w:rPr>
          <w:sz w:val="28"/>
          <w:szCs w:val="28"/>
        </w:rPr>
        <w:t xml:space="preserve"> from the bottom of the Chesapeake Bay</w:t>
      </w:r>
      <w:r w:rsidR="003A2474" w:rsidRPr="003A2474">
        <w:rPr>
          <w:sz w:val="28"/>
          <w:szCs w:val="28"/>
        </w:rPr>
        <w:t>,</w:t>
      </w:r>
      <w:r w:rsidR="00E24834" w:rsidRPr="003A2474">
        <w:rPr>
          <w:sz w:val="28"/>
          <w:szCs w:val="28"/>
        </w:rPr>
        <w:t xml:space="preserve"> at the mouth of the Patapsco River off the North Point Peninsula. </w:t>
      </w:r>
    </w:p>
    <w:p w14:paraId="21E5C13C" w14:textId="77777777" w:rsidR="00816DBD" w:rsidRPr="003A2474" w:rsidRDefault="00816DBD" w:rsidP="00816DBD">
      <w:pPr>
        <w:tabs>
          <w:tab w:val="left" w:pos="0"/>
        </w:tabs>
        <w:rPr>
          <w:sz w:val="28"/>
          <w:szCs w:val="28"/>
        </w:rPr>
      </w:pPr>
    </w:p>
    <w:p w14:paraId="747A1643" w14:textId="77777777" w:rsidR="00D96893" w:rsidRDefault="00D96893" w:rsidP="00D96893">
      <w:pPr>
        <w:rPr>
          <w:sz w:val="28"/>
          <w:szCs w:val="28"/>
        </w:rPr>
      </w:pPr>
      <w:r>
        <w:rPr>
          <w:sz w:val="28"/>
          <w:szCs w:val="28"/>
        </w:rPr>
        <w:t xml:space="preserve">“Bringing together the environmental science community and county government to work alongside our local watermen to clean up the Chesapeake Bay represents a real win-win project,” Olszewski said. “In removing thousands of derelict crab pots, we not only protect and improve the environment, but we do so in a way that also supports the watermen and small businesses who depend on the Bay for their livelihood.” </w:t>
      </w:r>
    </w:p>
    <w:p w14:paraId="25FD85A4" w14:textId="27CA1955" w:rsidR="002429D7" w:rsidRPr="003A2474" w:rsidRDefault="002429D7" w:rsidP="00816DBD">
      <w:pPr>
        <w:tabs>
          <w:tab w:val="left" w:pos="0"/>
        </w:tabs>
        <w:rPr>
          <w:color w:val="FF0000"/>
          <w:sz w:val="28"/>
          <w:szCs w:val="28"/>
        </w:rPr>
      </w:pPr>
    </w:p>
    <w:p w14:paraId="01E3E6A9" w14:textId="494C97D8" w:rsidR="003A2474" w:rsidRPr="003A2474" w:rsidRDefault="003A2474" w:rsidP="003A2474">
      <w:pPr>
        <w:rPr>
          <w:sz w:val="28"/>
          <w:szCs w:val="28"/>
        </w:rPr>
      </w:pPr>
      <w:r w:rsidRPr="003A2474">
        <w:rPr>
          <w:sz w:val="28"/>
          <w:szCs w:val="28"/>
        </w:rPr>
        <w:t>Baltimore County Department of Environmental Protection and Sustainability (EPS) provided a $125,000 grant to the Maryland nonprofit organization, Oyster Recovery Partnership (ORP), to man</w:t>
      </w:r>
      <w:r w:rsidR="007A19A2">
        <w:rPr>
          <w:sz w:val="28"/>
          <w:szCs w:val="28"/>
        </w:rPr>
        <w:t xml:space="preserve">age this collaborative project by </w:t>
      </w:r>
      <w:r w:rsidR="00A9678C">
        <w:rPr>
          <w:sz w:val="28"/>
          <w:szCs w:val="28"/>
        </w:rPr>
        <w:t xml:space="preserve">using </w:t>
      </w:r>
      <w:r w:rsidR="00A9678C" w:rsidRPr="003A2474">
        <w:rPr>
          <w:sz w:val="28"/>
          <w:szCs w:val="28"/>
        </w:rPr>
        <w:t>side scan sonar technology</w:t>
      </w:r>
      <w:r w:rsidR="00A9678C">
        <w:rPr>
          <w:sz w:val="28"/>
          <w:szCs w:val="28"/>
        </w:rPr>
        <w:t xml:space="preserve"> to survey</w:t>
      </w:r>
      <w:r w:rsidRPr="003A2474">
        <w:rPr>
          <w:sz w:val="28"/>
          <w:szCs w:val="28"/>
        </w:rPr>
        <w:t xml:space="preserve"> </w:t>
      </w:r>
      <w:r w:rsidR="00A9678C">
        <w:rPr>
          <w:sz w:val="28"/>
          <w:szCs w:val="28"/>
        </w:rPr>
        <w:t>areas known to be heavily fished and crabbed</w:t>
      </w:r>
      <w:proofErr w:type="gramStart"/>
      <w:r w:rsidR="00A9678C">
        <w:rPr>
          <w:sz w:val="28"/>
          <w:szCs w:val="28"/>
        </w:rPr>
        <w:t xml:space="preserve">, </w:t>
      </w:r>
      <w:r w:rsidRPr="003A2474">
        <w:rPr>
          <w:sz w:val="28"/>
          <w:szCs w:val="28"/>
        </w:rPr>
        <w:t xml:space="preserve"> and</w:t>
      </w:r>
      <w:proofErr w:type="gramEnd"/>
      <w:r w:rsidRPr="003A2474">
        <w:rPr>
          <w:sz w:val="28"/>
          <w:szCs w:val="28"/>
        </w:rPr>
        <w:t xml:space="preserve"> hiring crews of watermen to remove and document the debris. </w:t>
      </w:r>
    </w:p>
    <w:p w14:paraId="0FE2F571" w14:textId="10EEB49D" w:rsidR="003A2474" w:rsidRPr="003A2474" w:rsidRDefault="003A2474" w:rsidP="003A2474">
      <w:pPr>
        <w:rPr>
          <w:sz w:val="28"/>
          <w:szCs w:val="28"/>
        </w:rPr>
      </w:pPr>
    </w:p>
    <w:p w14:paraId="0387A992" w14:textId="1E3C9997" w:rsidR="003A2474" w:rsidRPr="00A9678C" w:rsidRDefault="00A9678C" w:rsidP="003A2474">
      <w:pPr>
        <w:spacing w:line="276" w:lineRule="auto"/>
        <w:rPr>
          <w:sz w:val="28"/>
          <w:szCs w:val="28"/>
        </w:rPr>
      </w:pPr>
      <w:r w:rsidRPr="00A9678C">
        <w:rPr>
          <w:sz w:val="28"/>
          <w:szCs w:val="28"/>
        </w:rPr>
        <w:t xml:space="preserve">"When planning large scale oyster restoration, we often notice derelict fishing gear on side scan sonar mapping of the Chesapeake Bay's bottom. We're happy to leverage ORP's expertise and join Baltimore County and Maryland watermen in </w:t>
      </w:r>
      <w:r w:rsidRPr="00A9678C">
        <w:rPr>
          <w:sz w:val="28"/>
          <w:szCs w:val="28"/>
        </w:rPr>
        <w:lastRenderedPageBreak/>
        <w:t xml:space="preserve">addressing this problem," </w:t>
      </w:r>
      <w:r w:rsidR="003A2474" w:rsidRPr="00A9678C">
        <w:rPr>
          <w:sz w:val="28"/>
          <w:szCs w:val="28"/>
        </w:rPr>
        <w:t xml:space="preserve">said Ward Slacum, Executive Director, </w:t>
      </w:r>
      <w:proofErr w:type="gramStart"/>
      <w:r w:rsidR="003A2474" w:rsidRPr="00A9678C">
        <w:rPr>
          <w:sz w:val="28"/>
          <w:szCs w:val="28"/>
        </w:rPr>
        <w:t>Oyster</w:t>
      </w:r>
      <w:proofErr w:type="gramEnd"/>
      <w:r w:rsidR="003A2474" w:rsidRPr="00A9678C">
        <w:rPr>
          <w:sz w:val="28"/>
          <w:szCs w:val="28"/>
        </w:rPr>
        <w:t xml:space="preserve"> Recovery Partnership.</w:t>
      </w:r>
    </w:p>
    <w:p w14:paraId="3093A63B" w14:textId="232B90BB" w:rsidR="003A2474" w:rsidRPr="003A2474" w:rsidRDefault="003A2474" w:rsidP="003A2474">
      <w:pPr>
        <w:rPr>
          <w:sz w:val="28"/>
          <w:szCs w:val="28"/>
        </w:rPr>
      </w:pPr>
    </w:p>
    <w:p w14:paraId="00F09E64" w14:textId="155A7A45" w:rsidR="003A2474" w:rsidRPr="003A2474" w:rsidRDefault="003A2474" w:rsidP="003A2474">
      <w:pPr>
        <w:rPr>
          <w:b/>
          <w:sz w:val="28"/>
          <w:szCs w:val="28"/>
        </w:rPr>
      </w:pPr>
      <w:r w:rsidRPr="003A2474">
        <w:rPr>
          <w:b/>
          <w:sz w:val="28"/>
          <w:szCs w:val="28"/>
        </w:rPr>
        <w:t xml:space="preserve">Addressing the </w:t>
      </w:r>
      <w:r w:rsidR="007A19A2">
        <w:rPr>
          <w:b/>
          <w:sz w:val="28"/>
          <w:szCs w:val="28"/>
        </w:rPr>
        <w:t>P</w:t>
      </w:r>
      <w:r w:rsidRPr="003A2474">
        <w:rPr>
          <w:b/>
          <w:sz w:val="28"/>
          <w:szCs w:val="28"/>
        </w:rPr>
        <w:t>roblem of “Ghost Pots” in the Bay</w:t>
      </w:r>
    </w:p>
    <w:p w14:paraId="6D031723" w14:textId="77777777" w:rsidR="003A2474" w:rsidRPr="003A2474" w:rsidRDefault="003A2474" w:rsidP="003A2474">
      <w:pPr>
        <w:rPr>
          <w:sz w:val="28"/>
          <w:szCs w:val="28"/>
        </w:rPr>
      </w:pPr>
    </w:p>
    <w:p w14:paraId="02A28D66" w14:textId="77777777" w:rsidR="00443649" w:rsidRDefault="003A2474" w:rsidP="007A19A2">
      <w:pPr>
        <w:rPr>
          <w:sz w:val="28"/>
          <w:szCs w:val="28"/>
        </w:rPr>
      </w:pPr>
      <w:r w:rsidRPr="00443649">
        <w:rPr>
          <w:sz w:val="28"/>
          <w:szCs w:val="28"/>
        </w:rPr>
        <w:t xml:space="preserve">An estimated 3.3 million crabs are killed annually in the Chesapeake Bay by these derelict crab pots, or “ghost traps,” according to </w:t>
      </w:r>
      <w:hyperlink r:id="rId8" w:history="1">
        <w:r w:rsidRPr="00443649">
          <w:rPr>
            <w:rStyle w:val="Hyperlink"/>
            <w:sz w:val="28"/>
            <w:szCs w:val="28"/>
          </w:rPr>
          <w:t>a 2016 study</w:t>
        </w:r>
      </w:hyperlink>
      <w:r w:rsidRPr="00443649">
        <w:rPr>
          <w:sz w:val="28"/>
          <w:szCs w:val="28"/>
        </w:rPr>
        <w:t xml:space="preserve"> by the Virgini</w:t>
      </w:r>
      <w:r w:rsidR="00443649">
        <w:rPr>
          <w:sz w:val="28"/>
          <w:szCs w:val="28"/>
        </w:rPr>
        <w:t xml:space="preserve">a Institute of Marine Science. </w:t>
      </w:r>
      <w:r w:rsidRPr="00443649">
        <w:rPr>
          <w:sz w:val="28"/>
          <w:szCs w:val="28"/>
        </w:rPr>
        <w:t xml:space="preserve">The mouth of the Patapsco is a naturally attractive habitat for blue crabs and is an important site for the local crabbing industry. </w:t>
      </w:r>
    </w:p>
    <w:p w14:paraId="60AFE820" w14:textId="77777777" w:rsidR="00443649" w:rsidRDefault="00443649" w:rsidP="007A19A2">
      <w:pPr>
        <w:rPr>
          <w:sz w:val="28"/>
          <w:szCs w:val="28"/>
        </w:rPr>
      </w:pPr>
    </w:p>
    <w:p w14:paraId="242C0525" w14:textId="45264EE9" w:rsidR="007A19A2" w:rsidRPr="00443649" w:rsidRDefault="00443649" w:rsidP="007A19A2">
      <w:pPr>
        <w:rPr>
          <w:rFonts w:eastAsia="Arial Unicode MS"/>
          <w:sz w:val="28"/>
          <w:szCs w:val="28"/>
        </w:rPr>
      </w:pPr>
      <w:r w:rsidRPr="00443649">
        <w:rPr>
          <w:sz w:val="28"/>
          <w:szCs w:val="28"/>
        </w:rPr>
        <w:t>Derelict crab pots are typically lost during storms or accidentally cut loose by boat propellers. They remain on the bay bottom, continuing to trap crabs, finfish, turtles and other aquatic species</w:t>
      </w:r>
      <w:r>
        <w:rPr>
          <w:sz w:val="28"/>
          <w:szCs w:val="28"/>
        </w:rPr>
        <w:t>. This</w:t>
      </w:r>
      <w:r w:rsidRPr="00443649">
        <w:rPr>
          <w:sz w:val="28"/>
          <w:szCs w:val="28"/>
        </w:rPr>
        <w:t xml:space="preserve"> competes with active commercial and recreational crabbing and fishing. </w:t>
      </w:r>
      <w:r w:rsidR="007A19A2" w:rsidRPr="00443649">
        <w:rPr>
          <w:rFonts w:eastAsia="Arial Unicode MS"/>
          <w:sz w:val="28"/>
          <w:szCs w:val="28"/>
        </w:rPr>
        <w:t xml:space="preserve">This derelict gear directly harms the Chesapeake Bay ecology and commercial blue crab fishery by trapping and killing crabs, finfish, turtles and other aquatic species, effectively competing with active commercial and recreational crabbing and fishing by passively collecting and killing these same seafood resources. </w:t>
      </w:r>
    </w:p>
    <w:p w14:paraId="25FD8726" w14:textId="2F6412D0" w:rsidR="004E3FE2" w:rsidRDefault="004E3FE2" w:rsidP="003A2474">
      <w:pPr>
        <w:rPr>
          <w:sz w:val="28"/>
          <w:szCs w:val="28"/>
        </w:rPr>
      </w:pPr>
    </w:p>
    <w:p w14:paraId="1B5163EA" w14:textId="015CB8B8" w:rsidR="003A2474" w:rsidRPr="003A2474" w:rsidRDefault="003A2474" w:rsidP="003A2474">
      <w:pPr>
        <w:rPr>
          <w:rFonts w:eastAsia="Arial Unicode MS"/>
          <w:sz w:val="28"/>
          <w:szCs w:val="28"/>
        </w:rPr>
      </w:pPr>
      <w:r w:rsidRPr="003A2474">
        <w:rPr>
          <w:rFonts w:eastAsia="Arial Unicode MS"/>
          <w:sz w:val="28"/>
          <w:szCs w:val="28"/>
        </w:rPr>
        <w:t xml:space="preserve">ORP hired 13 crews of local watermen during </w:t>
      </w:r>
      <w:r w:rsidR="007A19A2">
        <w:rPr>
          <w:rFonts w:eastAsia="Arial Unicode MS"/>
          <w:sz w:val="28"/>
          <w:szCs w:val="28"/>
        </w:rPr>
        <w:t>their</w:t>
      </w:r>
      <w:r w:rsidRPr="003A2474">
        <w:rPr>
          <w:rFonts w:eastAsia="Arial Unicode MS"/>
          <w:sz w:val="28"/>
          <w:szCs w:val="28"/>
        </w:rPr>
        <w:t xml:space="preserve"> winte</w:t>
      </w:r>
      <w:bookmarkStart w:id="0" w:name="_GoBack"/>
      <w:bookmarkEnd w:id="0"/>
      <w:r w:rsidRPr="003A2474">
        <w:rPr>
          <w:rFonts w:eastAsia="Arial Unicode MS"/>
          <w:sz w:val="28"/>
          <w:szCs w:val="28"/>
        </w:rPr>
        <w:t xml:space="preserve">r off-season for retrieval operations </w:t>
      </w:r>
      <w:r w:rsidR="00AC274A">
        <w:rPr>
          <w:rFonts w:eastAsia="Arial Unicode MS"/>
          <w:sz w:val="28"/>
          <w:szCs w:val="28"/>
        </w:rPr>
        <w:t xml:space="preserve">during </w:t>
      </w:r>
      <w:r w:rsidRPr="003A2474">
        <w:rPr>
          <w:rFonts w:eastAsia="Arial Unicode MS"/>
          <w:sz w:val="28"/>
          <w:szCs w:val="28"/>
        </w:rPr>
        <w:t xml:space="preserve">the first two weeks of March. The goal is to remove about 50 to 70 percent of the more than 3,000 accumulated derelict traps that were identified using side scan sonar technology in late January and early February. Skilled watermen provide the needed expertise and techniques for the salvage operation. </w:t>
      </w:r>
    </w:p>
    <w:p w14:paraId="3EA699C7" w14:textId="77777777" w:rsidR="00AC274A" w:rsidRDefault="003A2474" w:rsidP="003A2474">
      <w:pPr>
        <w:rPr>
          <w:rFonts w:eastAsia="Arial Unicode MS"/>
          <w:sz w:val="28"/>
          <w:szCs w:val="28"/>
        </w:rPr>
      </w:pPr>
      <w:r w:rsidRPr="003A2474">
        <w:rPr>
          <w:rFonts w:eastAsia="Arial Unicode MS"/>
          <w:sz w:val="28"/>
          <w:szCs w:val="28"/>
        </w:rPr>
        <w:t>The recovered crab pots and gear will be removed manually and either recycled or disposed, depending on their condition</w:t>
      </w:r>
      <w:r>
        <w:rPr>
          <w:rFonts w:eastAsia="Arial Unicode MS"/>
          <w:sz w:val="28"/>
          <w:szCs w:val="28"/>
        </w:rPr>
        <w:t xml:space="preserve">, by the Baltimore County Department of Public Works and Transportation. </w:t>
      </w:r>
    </w:p>
    <w:p w14:paraId="22E3C94C" w14:textId="77777777" w:rsidR="00AC274A" w:rsidRDefault="00AC274A" w:rsidP="003A2474">
      <w:pPr>
        <w:rPr>
          <w:rFonts w:eastAsia="Arial Unicode MS"/>
          <w:sz w:val="28"/>
          <w:szCs w:val="28"/>
        </w:rPr>
      </w:pPr>
    </w:p>
    <w:p w14:paraId="47B294F4" w14:textId="17F695E3" w:rsidR="003A2474" w:rsidRPr="003A2474" w:rsidRDefault="00AC274A" w:rsidP="003A2474">
      <w:pPr>
        <w:rPr>
          <w:rFonts w:eastAsia="Arial Unicode MS"/>
          <w:sz w:val="28"/>
          <w:szCs w:val="28"/>
        </w:rPr>
      </w:pPr>
      <w:r>
        <w:rPr>
          <w:rFonts w:eastAsia="Arial Unicode MS"/>
          <w:sz w:val="28"/>
          <w:szCs w:val="28"/>
        </w:rPr>
        <w:t>Crews</w:t>
      </w:r>
      <w:r w:rsidRPr="003A2474">
        <w:rPr>
          <w:rFonts w:eastAsia="Arial Unicode MS"/>
          <w:sz w:val="28"/>
          <w:szCs w:val="28"/>
        </w:rPr>
        <w:t xml:space="preserve"> document the condition of every trap and report whether the traps and other gear contain trapped crabs, </w:t>
      </w:r>
      <w:r>
        <w:rPr>
          <w:rFonts w:eastAsia="Arial Unicode MS"/>
          <w:sz w:val="28"/>
          <w:szCs w:val="28"/>
        </w:rPr>
        <w:t>finfish</w:t>
      </w:r>
      <w:r w:rsidRPr="003A2474">
        <w:rPr>
          <w:rFonts w:eastAsia="Arial Unicode MS"/>
          <w:sz w:val="28"/>
          <w:szCs w:val="28"/>
        </w:rPr>
        <w:t xml:space="preserve"> or other contents. </w:t>
      </w:r>
      <w:r w:rsidR="003A2474" w:rsidRPr="003A2474">
        <w:rPr>
          <w:rFonts w:eastAsia="Arial Unicode MS"/>
          <w:sz w:val="28"/>
          <w:szCs w:val="28"/>
        </w:rPr>
        <w:t xml:space="preserve">ORP will complete data analysis this spring and submit a final project report to EPS this summer. </w:t>
      </w:r>
    </w:p>
    <w:p w14:paraId="29092BC9" w14:textId="77777777" w:rsidR="003A2474" w:rsidRPr="003A2474" w:rsidRDefault="003A2474" w:rsidP="003A2474">
      <w:pPr>
        <w:rPr>
          <w:b/>
          <w:sz w:val="28"/>
          <w:szCs w:val="28"/>
        </w:rPr>
      </w:pPr>
    </w:p>
    <w:p w14:paraId="7BCEAB74" w14:textId="77777777" w:rsidR="00707F86" w:rsidRPr="003A2474" w:rsidRDefault="00707F86" w:rsidP="003A2474">
      <w:pPr>
        <w:rPr>
          <w:sz w:val="28"/>
          <w:szCs w:val="28"/>
        </w:rPr>
      </w:pPr>
    </w:p>
    <w:p w14:paraId="429482EB" w14:textId="77777777" w:rsidR="0038251A" w:rsidRPr="003A2474" w:rsidRDefault="0038251A" w:rsidP="00C544BA">
      <w:pPr>
        <w:jc w:val="center"/>
        <w:rPr>
          <w:sz w:val="28"/>
          <w:szCs w:val="28"/>
        </w:rPr>
      </w:pPr>
      <w:r w:rsidRPr="003A2474">
        <w:rPr>
          <w:sz w:val="28"/>
          <w:szCs w:val="28"/>
        </w:rPr>
        <w:t># # #</w:t>
      </w:r>
    </w:p>
    <w:sectPr w:rsidR="0038251A" w:rsidRPr="003A2474" w:rsidSect="003A2474">
      <w:headerReference w:type="even" r:id="rId9"/>
      <w:headerReference w:type="default" r:id="rId10"/>
      <w:footerReference w:type="even" r:id="rId11"/>
      <w:footerReference w:type="default" r:id="rId12"/>
      <w:headerReference w:type="first" r:id="rId13"/>
      <w:footerReference w:type="first" r:id="rId14"/>
      <w:pgSz w:w="12240" w:h="15840"/>
      <w:pgMar w:top="1440" w:right="126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18DB1" w14:textId="77777777" w:rsidR="00187164" w:rsidRDefault="00187164" w:rsidP="00187164">
      <w:r>
        <w:separator/>
      </w:r>
    </w:p>
  </w:endnote>
  <w:endnote w:type="continuationSeparator" w:id="0">
    <w:p w14:paraId="05FF298C" w14:textId="77777777" w:rsidR="00187164" w:rsidRDefault="00187164" w:rsidP="0018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7AD9" w14:textId="77777777" w:rsidR="00187164" w:rsidRDefault="00187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A300" w14:textId="77777777" w:rsidR="00187164" w:rsidRDefault="00187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E9CF" w14:textId="77777777" w:rsidR="00187164" w:rsidRDefault="00187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A8169" w14:textId="77777777" w:rsidR="00187164" w:rsidRDefault="00187164" w:rsidP="00187164">
      <w:r>
        <w:separator/>
      </w:r>
    </w:p>
  </w:footnote>
  <w:footnote w:type="continuationSeparator" w:id="0">
    <w:p w14:paraId="28B18649" w14:textId="77777777" w:rsidR="00187164" w:rsidRDefault="00187164" w:rsidP="00187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CB975" w14:textId="77777777" w:rsidR="00187164" w:rsidRDefault="00187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44022" w14:textId="584C9ACA" w:rsidR="00187164" w:rsidRDefault="00187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82B3" w14:textId="77777777" w:rsidR="00187164" w:rsidRDefault="00187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3627B"/>
    <w:multiLevelType w:val="hybridMultilevel"/>
    <w:tmpl w:val="BDA88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033EEE"/>
    <w:multiLevelType w:val="hybridMultilevel"/>
    <w:tmpl w:val="4ED48C26"/>
    <w:lvl w:ilvl="0" w:tplc="38C68F6E">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E87BA3"/>
    <w:multiLevelType w:val="hybridMultilevel"/>
    <w:tmpl w:val="C45E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AC"/>
    <w:rsid w:val="0001319D"/>
    <w:rsid w:val="000316B9"/>
    <w:rsid w:val="00050D4C"/>
    <w:rsid w:val="0008703F"/>
    <w:rsid w:val="000955E8"/>
    <w:rsid w:val="0009753A"/>
    <w:rsid w:val="000A4FDE"/>
    <w:rsid w:val="000A7CAC"/>
    <w:rsid w:val="000D5081"/>
    <w:rsid w:val="00116229"/>
    <w:rsid w:val="00152D27"/>
    <w:rsid w:val="00176BA5"/>
    <w:rsid w:val="00187164"/>
    <w:rsid w:val="0019039A"/>
    <w:rsid w:val="001C30C8"/>
    <w:rsid w:val="001E34F0"/>
    <w:rsid w:val="001F79F9"/>
    <w:rsid w:val="00211A74"/>
    <w:rsid w:val="00221AE5"/>
    <w:rsid w:val="002429D7"/>
    <w:rsid w:val="002A628C"/>
    <w:rsid w:val="0030127D"/>
    <w:rsid w:val="00321084"/>
    <w:rsid w:val="00333087"/>
    <w:rsid w:val="00354D6E"/>
    <w:rsid w:val="00366720"/>
    <w:rsid w:val="00371AD1"/>
    <w:rsid w:val="00376ECB"/>
    <w:rsid w:val="0038251A"/>
    <w:rsid w:val="00386A14"/>
    <w:rsid w:val="003A14DF"/>
    <w:rsid w:val="003A2474"/>
    <w:rsid w:val="003A75DD"/>
    <w:rsid w:val="003A7AC6"/>
    <w:rsid w:val="003F739F"/>
    <w:rsid w:val="00426BC4"/>
    <w:rsid w:val="00443649"/>
    <w:rsid w:val="00450285"/>
    <w:rsid w:val="004505CB"/>
    <w:rsid w:val="004728BA"/>
    <w:rsid w:val="004E0B2B"/>
    <w:rsid w:val="004E3FE2"/>
    <w:rsid w:val="004F7B60"/>
    <w:rsid w:val="005457FC"/>
    <w:rsid w:val="0056413F"/>
    <w:rsid w:val="0058136F"/>
    <w:rsid w:val="00586E11"/>
    <w:rsid w:val="005A360E"/>
    <w:rsid w:val="005B6D49"/>
    <w:rsid w:val="005C3430"/>
    <w:rsid w:val="005C6BB9"/>
    <w:rsid w:val="005F2F5F"/>
    <w:rsid w:val="00640155"/>
    <w:rsid w:val="006403BF"/>
    <w:rsid w:val="00653223"/>
    <w:rsid w:val="00676E3C"/>
    <w:rsid w:val="00676F1B"/>
    <w:rsid w:val="0069234D"/>
    <w:rsid w:val="006F001D"/>
    <w:rsid w:val="006F3BA3"/>
    <w:rsid w:val="00707F86"/>
    <w:rsid w:val="00730F60"/>
    <w:rsid w:val="00753794"/>
    <w:rsid w:val="007736E7"/>
    <w:rsid w:val="00793994"/>
    <w:rsid w:val="007A19A2"/>
    <w:rsid w:val="007F51A4"/>
    <w:rsid w:val="00816DBD"/>
    <w:rsid w:val="00826DD0"/>
    <w:rsid w:val="00874DC1"/>
    <w:rsid w:val="00882FD0"/>
    <w:rsid w:val="00897593"/>
    <w:rsid w:val="008F2F1A"/>
    <w:rsid w:val="009019EE"/>
    <w:rsid w:val="009137C4"/>
    <w:rsid w:val="00937F1B"/>
    <w:rsid w:val="00977698"/>
    <w:rsid w:val="00990857"/>
    <w:rsid w:val="009A519C"/>
    <w:rsid w:val="00A22293"/>
    <w:rsid w:val="00A274F5"/>
    <w:rsid w:val="00A47ACC"/>
    <w:rsid w:val="00A5393C"/>
    <w:rsid w:val="00A53CCD"/>
    <w:rsid w:val="00A53F5D"/>
    <w:rsid w:val="00A551A0"/>
    <w:rsid w:val="00A633D7"/>
    <w:rsid w:val="00A74646"/>
    <w:rsid w:val="00A800E9"/>
    <w:rsid w:val="00A9678C"/>
    <w:rsid w:val="00AA54BB"/>
    <w:rsid w:val="00AB50FE"/>
    <w:rsid w:val="00AC274A"/>
    <w:rsid w:val="00AD5609"/>
    <w:rsid w:val="00AF4804"/>
    <w:rsid w:val="00B6688A"/>
    <w:rsid w:val="00B7019C"/>
    <w:rsid w:val="00B84863"/>
    <w:rsid w:val="00BD28AF"/>
    <w:rsid w:val="00BF6547"/>
    <w:rsid w:val="00C0305F"/>
    <w:rsid w:val="00C12D65"/>
    <w:rsid w:val="00C21736"/>
    <w:rsid w:val="00C544BA"/>
    <w:rsid w:val="00CB1D83"/>
    <w:rsid w:val="00CB7FAE"/>
    <w:rsid w:val="00CC1162"/>
    <w:rsid w:val="00D33555"/>
    <w:rsid w:val="00D63A85"/>
    <w:rsid w:val="00D96893"/>
    <w:rsid w:val="00DA147A"/>
    <w:rsid w:val="00DE71DB"/>
    <w:rsid w:val="00DF3281"/>
    <w:rsid w:val="00E077C8"/>
    <w:rsid w:val="00E24834"/>
    <w:rsid w:val="00E6081E"/>
    <w:rsid w:val="00E63B35"/>
    <w:rsid w:val="00EC609C"/>
    <w:rsid w:val="00ED155F"/>
    <w:rsid w:val="00EF6516"/>
    <w:rsid w:val="00F476B4"/>
    <w:rsid w:val="00F87EF5"/>
    <w:rsid w:val="00FB0F92"/>
    <w:rsid w:val="00FC2566"/>
    <w:rsid w:val="00FD0EE2"/>
    <w:rsid w:val="00FE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C412A"/>
  <w15:docId w15:val="{0C52A055-90E3-488E-BF09-DFC6DBD4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7CAC"/>
    <w:pPr>
      <w:keepNext/>
      <w:jc w:val="center"/>
      <w:outlineLvl w:val="0"/>
    </w:pPr>
    <w:rPr>
      <w:b/>
      <w:bCs/>
      <w:szCs w:val="16"/>
    </w:rPr>
  </w:style>
  <w:style w:type="paragraph" w:styleId="Heading3">
    <w:name w:val="heading 3"/>
    <w:basedOn w:val="Normal"/>
    <w:next w:val="Normal"/>
    <w:link w:val="Heading3Char"/>
    <w:uiPriority w:val="9"/>
    <w:semiHidden/>
    <w:unhideWhenUsed/>
    <w:qFormat/>
    <w:rsid w:val="00A274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CAC"/>
    <w:rPr>
      <w:rFonts w:ascii="Times New Roman" w:eastAsia="Times New Roman" w:hAnsi="Times New Roman" w:cs="Times New Roman"/>
      <w:b/>
      <w:bCs/>
      <w:sz w:val="24"/>
      <w:szCs w:val="16"/>
    </w:rPr>
  </w:style>
  <w:style w:type="paragraph" w:customStyle="1" w:styleId="Default">
    <w:name w:val="Default"/>
    <w:rsid w:val="00DF3281"/>
    <w:pPr>
      <w:autoSpaceDE w:val="0"/>
      <w:autoSpaceDN w:val="0"/>
      <w:adjustRightInd w:val="0"/>
      <w:spacing w:after="0" w:line="240" w:lineRule="auto"/>
    </w:pPr>
    <w:rPr>
      <w:rFonts w:ascii="Symbol" w:hAnsi="Symbol" w:cs="Symbol"/>
      <w:color w:val="000000"/>
      <w:sz w:val="24"/>
      <w:szCs w:val="24"/>
    </w:rPr>
  </w:style>
  <w:style w:type="character" w:customStyle="1" w:styleId="Heading3Char">
    <w:name w:val="Heading 3 Char"/>
    <w:basedOn w:val="DefaultParagraphFont"/>
    <w:link w:val="Heading3"/>
    <w:uiPriority w:val="9"/>
    <w:semiHidden/>
    <w:rsid w:val="00A274F5"/>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EC609C"/>
    <w:rPr>
      <w:color w:val="0000FF" w:themeColor="hyperlink"/>
      <w:u w:val="single"/>
    </w:rPr>
  </w:style>
  <w:style w:type="paragraph" w:styleId="BodyText">
    <w:name w:val="Body Text"/>
    <w:basedOn w:val="Normal"/>
    <w:link w:val="BodyTextChar"/>
    <w:unhideWhenUsed/>
    <w:rsid w:val="00826DD0"/>
    <w:rPr>
      <w:szCs w:val="20"/>
    </w:rPr>
  </w:style>
  <w:style w:type="character" w:customStyle="1" w:styleId="BodyTextChar">
    <w:name w:val="Body Text Char"/>
    <w:basedOn w:val="DefaultParagraphFont"/>
    <w:link w:val="BodyText"/>
    <w:rsid w:val="00826DD0"/>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A53F5D"/>
    <w:pPr>
      <w:spacing w:after="120" w:line="480" w:lineRule="auto"/>
    </w:pPr>
  </w:style>
  <w:style w:type="character" w:customStyle="1" w:styleId="BodyText2Char">
    <w:name w:val="Body Text 2 Char"/>
    <w:basedOn w:val="DefaultParagraphFont"/>
    <w:link w:val="BodyText2"/>
    <w:uiPriority w:val="99"/>
    <w:semiHidden/>
    <w:rsid w:val="00A53F5D"/>
    <w:rPr>
      <w:rFonts w:ascii="Times New Roman" w:eastAsia="Times New Roman" w:hAnsi="Times New Roman" w:cs="Times New Roman"/>
      <w:sz w:val="24"/>
      <w:szCs w:val="24"/>
    </w:rPr>
  </w:style>
  <w:style w:type="character" w:styleId="Strong">
    <w:name w:val="Strong"/>
    <w:basedOn w:val="DefaultParagraphFont"/>
    <w:qFormat/>
    <w:rsid w:val="00A53F5D"/>
    <w:rPr>
      <w:b/>
      <w:bCs/>
    </w:rPr>
  </w:style>
  <w:style w:type="character" w:customStyle="1" w:styleId="normal1">
    <w:name w:val="normal1"/>
    <w:basedOn w:val="DefaultParagraphFont"/>
    <w:rsid w:val="00A53F5D"/>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676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E3C"/>
    <w:rPr>
      <w:rFonts w:ascii="Segoe UI" w:eastAsia="Times New Roman" w:hAnsi="Segoe UI" w:cs="Segoe UI"/>
      <w:sz w:val="18"/>
      <w:szCs w:val="18"/>
    </w:rPr>
  </w:style>
  <w:style w:type="paragraph" w:styleId="ListParagraph">
    <w:name w:val="List Paragraph"/>
    <w:basedOn w:val="Normal"/>
    <w:uiPriority w:val="34"/>
    <w:qFormat/>
    <w:rsid w:val="00A5393C"/>
    <w:pPr>
      <w:ind w:left="720"/>
      <w:contextualSpacing/>
    </w:pPr>
  </w:style>
  <w:style w:type="paragraph" w:customStyle="1" w:styleId="bodytext0">
    <w:name w:val="bodytext"/>
    <w:basedOn w:val="Normal"/>
    <w:link w:val="bodytextChar0"/>
    <w:rsid w:val="00C12D65"/>
    <w:pPr>
      <w:spacing w:before="100" w:beforeAutospacing="1" w:after="100" w:afterAutospacing="1"/>
    </w:pPr>
    <w:rPr>
      <w:rFonts w:eastAsia="Arial Unicode MS"/>
      <w:color w:val="000000"/>
      <w:sz w:val="22"/>
      <w:szCs w:val="22"/>
    </w:rPr>
  </w:style>
  <w:style w:type="character" w:customStyle="1" w:styleId="bodytextChar0">
    <w:name w:val="bodytext Char"/>
    <w:link w:val="bodytext0"/>
    <w:rsid w:val="00C12D65"/>
    <w:rPr>
      <w:rFonts w:ascii="Times New Roman" w:eastAsia="Arial Unicode MS" w:hAnsi="Times New Roman" w:cs="Times New Roman"/>
      <w:color w:val="000000"/>
    </w:rPr>
  </w:style>
  <w:style w:type="character" w:styleId="CommentReference">
    <w:name w:val="annotation reference"/>
    <w:basedOn w:val="DefaultParagraphFont"/>
    <w:uiPriority w:val="99"/>
    <w:semiHidden/>
    <w:unhideWhenUsed/>
    <w:rsid w:val="002429D7"/>
    <w:rPr>
      <w:sz w:val="16"/>
      <w:szCs w:val="16"/>
    </w:rPr>
  </w:style>
  <w:style w:type="paragraph" w:styleId="CommentText">
    <w:name w:val="annotation text"/>
    <w:basedOn w:val="Normal"/>
    <w:link w:val="CommentTextChar"/>
    <w:uiPriority w:val="99"/>
    <w:semiHidden/>
    <w:unhideWhenUsed/>
    <w:rsid w:val="002429D7"/>
    <w:rPr>
      <w:sz w:val="20"/>
      <w:szCs w:val="20"/>
    </w:rPr>
  </w:style>
  <w:style w:type="character" w:customStyle="1" w:styleId="CommentTextChar">
    <w:name w:val="Comment Text Char"/>
    <w:basedOn w:val="DefaultParagraphFont"/>
    <w:link w:val="CommentText"/>
    <w:uiPriority w:val="99"/>
    <w:semiHidden/>
    <w:rsid w:val="002429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29D7"/>
    <w:rPr>
      <w:b/>
      <w:bCs/>
    </w:rPr>
  </w:style>
  <w:style w:type="character" w:customStyle="1" w:styleId="CommentSubjectChar">
    <w:name w:val="Comment Subject Char"/>
    <w:basedOn w:val="CommentTextChar"/>
    <w:link w:val="CommentSubject"/>
    <w:uiPriority w:val="99"/>
    <w:semiHidden/>
    <w:rsid w:val="002429D7"/>
    <w:rPr>
      <w:rFonts w:ascii="Times New Roman" w:eastAsia="Times New Roman" w:hAnsi="Times New Roman" w:cs="Times New Roman"/>
      <w:b/>
      <w:bCs/>
      <w:sz w:val="20"/>
      <w:szCs w:val="20"/>
    </w:rPr>
  </w:style>
  <w:style w:type="paragraph" w:styleId="Revision">
    <w:name w:val="Revision"/>
    <w:hidden/>
    <w:uiPriority w:val="99"/>
    <w:semiHidden/>
    <w:rsid w:val="00ED155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7164"/>
    <w:pPr>
      <w:tabs>
        <w:tab w:val="center" w:pos="4680"/>
        <w:tab w:val="right" w:pos="9360"/>
      </w:tabs>
    </w:pPr>
  </w:style>
  <w:style w:type="character" w:customStyle="1" w:styleId="HeaderChar">
    <w:name w:val="Header Char"/>
    <w:basedOn w:val="DefaultParagraphFont"/>
    <w:link w:val="Header"/>
    <w:uiPriority w:val="99"/>
    <w:rsid w:val="001871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7164"/>
    <w:pPr>
      <w:tabs>
        <w:tab w:val="center" w:pos="4680"/>
        <w:tab w:val="right" w:pos="9360"/>
      </w:tabs>
    </w:pPr>
  </w:style>
  <w:style w:type="character" w:customStyle="1" w:styleId="FooterChar">
    <w:name w:val="Footer Char"/>
    <w:basedOn w:val="DefaultParagraphFont"/>
    <w:link w:val="Footer"/>
    <w:uiPriority w:val="99"/>
    <w:rsid w:val="001871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156">
      <w:bodyDiv w:val="1"/>
      <w:marLeft w:val="0"/>
      <w:marRight w:val="0"/>
      <w:marTop w:val="0"/>
      <w:marBottom w:val="0"/>
      <w:divBdr>
        <w:top w:val="none" w:sz="0" w:space="0" w:color="auto"/>
        <w:left w:val="none" w:sz="0" w:space="0" w:color="auto"/>
        <w:bottom w:val="none" w:sz="0" w:space="0" w:color="auto"/>
        <w:right w:val="none" w:sz="0" w:space="0" w:color="auto"/>
      </w:divBdr>
    </w:div>
    <w:div w:id="1089154390">
      <w:bodyDiv w:val="1"/>
      <w:marLeft w:val="0"/>
      <w:marRight w:val="0"/>
      <w:marTop w:val="0"/>
      <w:marBottom w:val="0"/>
      <w:divBdr>
        <w:top w:val="none" w:sz="0" w:space="0" w:color="auto"/>
        <w:left w:val="none" w:sz="0" w:space="0" w:color="auto"/>
        <w:bottom w:val="none" w:sz="0" w:space="0" w:color="auto"/>
        <w:right w:val="none" w:sz="0" w:space="0" w:color="auto"/>
      </w:divBdr>
    </w:div>
    <w:div w:id="1200051733">
      <w:bodyDiv w:val="1"/>
      <w:marLeft w:val="0"/>
      <w:marRight w:val="0"/>
      <w:marTop w:val="0"/>
      <w:marBottom w:val="0"/>
      <w:divBdr>
        <w:top w:val="none" w:sz="0" w:space="0" w:color="auto"/>
        <w:left w:val="none" w:sz="0" w:space="0" w:color="auto"/>
        <w:bottom w:val="none" w:sz="0" w:space="0" w:color="auto"/>
        <w:right w:val="none" w:sz="0" w:space="0" w:color="auto"/>
      </w:divBdr>
    </w:div>
    <w:div w:id="1630864010">
      <w:bodyDiv w:val="1"/>
      <w:marLeft w:val="0"/>
      <w:marRight w:val="0"/>
      <w:marTop w:val="0"/>
      <w:marBottom w:val="0"/>
      <w:divBdr>
        <w:top w:val="none" w:sz="0" w:space="0" w:color="auto"/>
        <w:left w:val="none" w:sz="0" w:space="0" w:color="auto"/>
        <w:bottom w:val="none" w:sz="0" w:space="0" w:color="auto"/>
        <w:right w:val="none" w:sz="0" w:space="0" w:color="auto"/>
      </w:divBdr>
    </w:div>
    <w:div w:id="2078162055">
      <w:bodyDiv w:val="1"/>
      <w:marLeft w:val="60"/>
      <w:marRight w:val="60"/>
      <w:marTop w:val="60"/>
      <w:marBottom w:val="15"/>
      <w:divBdr>
        <w:top w:val="none" w:sz="0" w:space="0" w:color="auto"/>
        <w:left w:val="none" w:sz="0" w:space="0" w:color="auto"/>
        <w:bottom w:val="none" w:sz="0" w:space="0" w:color="auto"/>
        <w:right w:val="none" w:sz="0" w:space="0" w:color="auto"/>
      </w:divBdr>
      <w:divsChild>
        <w:div w:id="30274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ms.edu/newsandevents/topstories/2016/derelict_pot_cb_report.php"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3D5157EA88C41BD2A275BC59718D2" ma:contentTypeVersion="13" ma:contentTypeDescription="Create a new document." ma:contentTypeScope="" ma:versionID="51078184ef701242d565aea1cdc6e902">
  <xsd:schema xmlns:xsd="http://www.w3.org/2001/XMLSchema" xmlns:xs="http://www.w3.org/2001/XMLSchema" xmlns:p="http://schemas.microsoft.com/office/2006/metadata/properties" xmlns:ns2="340b08b1-a925-459f-9ea1-6ddc2c43a791" xmlns:ns3="f43aa96b-a34e-4c89-ba03-50b255bda961" targetNamespace="http://schemas.microsoft.com/office/2006/metadata/properties" ma:root="true" ma:fieldsID="f36cd480d8159c5800b4e34dce6a58da" ns2:_="" ns3:_="">
    <xsd:import namespace="340b08b1-a925-459f-9ea1-6ddc2c43a791"/>
    <xsd:import namespace="f43aa96b-a34e-4c89-ba03-50b255bda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b08b1-a925-459f-9ea1-6ddc2c43a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3aa96b-a34e-4c89-ba03-50b255bda9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84F40-493A-45A5-95C2-58A5D81680E1}"/>
</file>

<file path=customXml/itemProps2.xml><?xml version="1.0" encoding="utf-8"?>
<ds:datastoreItem xmlns:ds="http://schemas.openxmlformats.org/officeDocument/2006/customXml" ds:itemID="{360806AA-F329-40D4-A939-C10B4B845AFA}"/>
</file>

<file path=customXml/itemProps3.xml><?xml version="1.0" encoding="utf-8"?>
<ds:datastoreItem xmlns:ds="http://schemas.openxmlformats.org/officeDocument/2006/customXml" ds:itemID="{0BCE64B9-9FEA-4DF1-9167-7C25E56CCC1C}"/>
</file>

<file path=docProps/app.xml><?xml version="1.0" encoding="utf-8"?>
<Properties xmlns="http://schemas.openxmlformats.org/officeDocument/2006/extended-properties" xmlns:vt="http://schemas.openxmlformats.org/officeDocument/2006/docPropsVTypes">
  <Template>Normal</Template>
  <TotalTime>1095</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Baltimore County Government</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ekobler</dc:creator>
  <cp:lastModifiedBy>Ellen Kobler</cp:lastModifiedBy>
  <cp:revision>3</cp:revision>
  <cp:lastPrinted>2022-03-02T16:39:00Z</cp:lastPrinted>
  <dcterms:created xsi:type="dcterms:W3CDTF">2022-03-01T21:30:00Z</dcterms:created>
  <dcterms:modified xsi:type="dcterms:W3CDTF">2022-03-02T16:44:00Z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0x01010007C3D5157EA88C41BD2A275BC59718D2</vt:lpwstr>
  </property>
</Properties>
</file>